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(ตั้งใหม่) ตามพ.ร.บ.ทะเบียนพาณิชย์พ.ศ. 2499 กรณีผู้ขอจดทะเบียนเป็นบุคคลธรรมดา</w:t>
        <w:tab/>
        <w:t xml:space="preserve">องค์การบริหารส่วนตำบลโคกหินแฮ่ อำเภอเรณูนคร จังหวัดนครพนม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องค์การบริหารส่วนตำบลโคกหินแฮ่ อำเภอเรณูนคร จังหวัดนครพนม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ตามพ.ร.บ.ทะเบียนพาณิชย์พ.ศ. 2499 กรณีผู้ขอจดทะเบียนเป็นบุคคลธรรมดา</w:t>
        <w:tab/>
        <w:t xml:space="preserve">องค์การบริหารส่วนตำบลโคกหินแฮ่ อำเภอเรณูนคร จังหวัดนครพนม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องค์การบริหารส่วนตำบลโคกหินแฮ่ อำเภอเรณูนคร จังหวัดนครพนม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ประกาศกรมพัฒนาธุรกิจการค้าเรื่องกำหนดแบบพิมพ์เพื่อใช้ในการให้บริการข้อมูลทะเบียนพาณิชย์พ.ศ.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1)</w:t>
              <w:tab/>
              <w:t xml:space="preserve">กฎกระทรวงพาณิชย์ฉบับที่ 3 (พ.ศ. 2540) ออกตามความในพระราชบัญญัติทะเบียนพาณิชย์พ.ศ.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คำสั่งสำนักงานกลางทะเบียนพาณิชย์ที่ 1/2553  เรื่องหลักเกณฑ์และวิธีการกำหนดเลขทะเบียนพาณิชย์และเลขคำขอจดทะเบียนพาณิชย์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ประกาศกรมพัฒนาธุรกิจการค้าเรื่องกำหนดแบบพิมพ์พ.ศ.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ประกาศกระทรวงพาณิชย์ฉบับที่ 83 (พ.ศ. 2515)  เรื่องกำหนดพาณิชยกิจที่ไม่อยู่ภายใต้บังคับของกฎหมายว่าด้วยทะเบียนพาณิชย์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ประกาศกระทรวงพาณิชย์ฉบับที่ 93 (พ.ศ. 2520) เรื่องกำหนดพาณิชยกิจที่ไม่อยู่ภายใต้บังคับแห่งพระราชบัญญัติทะเบียนพาณิชย์พ.ศ.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ประกาศกระทรวงพาณิชย์เรื่องแต่งตั้งพนักงานเจ้าหน้าที่และนายทะเบียนพาณิชย์  (ฉบับที่ 8) พ.ศ.2552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ประกาศกระทรวงพาณิชย์เรื่องให้ผู้ประกอบพาณิชยกิจต้องจดทะเบียนพาณิชย์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พ.ร.ฎ. กำหนดกิจการเป็นพาณิชยกิจพ.ศ. 2546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ทะเบียนพาณิชย์พ.ศ.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การจดทะเบียนพาณิชย์ (ตั้งใหม่) ตามพ.ร.บ.ทะเบียนพาณิชย์พ.ศ. 2499 กรณีผู้ขอจดทะเบียนเป็นบุคคลธรรมดา</w:t>
        <w:tab/>
        <w:t xml:space="preserve">องค์การบริหารส่วนตำบลโคกหินแฮ่ อำเภอเรณูนคร จังหวัดนครพนม 13/08/2558 11:40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องค์การบริหารส่วนตำบลโคกหินแฮ่ เลขที่ 87 หมู่ที่ 3 ตำบลโคกหินแฮ่ อำเภอเรณูนคร จังหวัดนครพนม 48170 โทร/โทรสาร.042530831/ติดต่อด้วยตนเอง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ผู้มีหน้าที่จดทะเบียนพาณิชย์</w:t>
        <w:br/>
        <w:t xml:space="preserve"/>
        <w:br/>
        <w:t xml:space="preserve"> ผู้มีหน้าที่จดทะเบียนพาณิชย์ คือ บุคคล ธรรมดา คนเดียว หรือหลายคน (ห้างหุ้นส่วนสามัญ) หรือนิติบุคคลรวมถึงนิติบุคคลที่ตั้งขึ้นตามกฎหมายต่างประเทศที่มาตั้งสำนักงานสาขาในประเทศไทย ซึ่งประกอบกิจการค้าอันเป็นพาณิชยกิจตามที่กระทรวงพาณิชย์กำหนด</w:t>
        <w:br/>
        <w:t xml:space="preserve"/>
        <w:br/>
        <w:t xml:space="preserve"> กิจการค้าทีเป็นพาณิชยกิจที่ต้องจดทะเบียน</w:t>
        <w:br/>
        <w:t xml:space="preserve"/>
        <w:br/>
        <w:t xml:space="preserve">1. การทำโรงสีข้าว และการทำโรงเลื่อยที่ใช้เครื่องจักร</w:t>
        <w:br/>
        <w:t xml:space="preserve"/>
        <w:br/>
        <w:t xml:space="preserve">2. การขายสินค้าไม่ว่าอย่างใด ๆ อย่างเดียวหรือหลายอย่างก็ตาม คิดรวมทั้งสิ้นในวันหนึ่งวันใดขายได้เป็นเงินตั้งแต่ 20 บาทขึ้นไป หรือมีสินค้าดังกล่าวไว้เพื่อขาย มีมูลค่ารวมทั้งสิ้นเป็นเงินตั้งแต่ 500 บาทขึ้นไป</w:t>
        <w:br/>
        <w:t xml:space="preserve"/>
        <w:br/>
        <w:t xml:space="preserve"> 3. การเป็นนายหน้าหรือตัวแทนค้าต่าง ซึ่งทำการเกี่ยวกับสินค้าไม่ว่าอย่างใด ๆ อย่างเดียวหรือหลายอย่างก็ตาม และสินค้านั้นมีค่ารวมทั้งสิ้นในวันหนึ่งวันใดเป็นเงินตั้งแต่ 20 บาท ขึ้นไป</w:t>
        <w:br/>
        <w:t xml:space="preserve"/>
        <w:br/>
        <w:t xml:space="preserve"> 4. การประกอบหัตถกรรมหรือการอุตสาหกรรม ไม่ว่าอย่างใดอย่างเดียวหรือหลายอย่างก็ตาม และขายสินค้าที่ผลิตได้มีค่ารวมทั้งสิ้นในวันหนึ่งวันใดเป็นเงินตั้งแต่ 20 บาทขึ้นไป หรือในวันหนึ่งวันใดมีสินค้าที่ผลิตได้มีค่ารวมทั้งสิ้น เป็นเงินตั้งแต่ 500 บาท ขึ้นไป</w:t>
        <w:br/>
        <w:t xml:space="preserve"/>
        <w:br/>
        <w:t xml:space="preserve">  5. การขนส่งทางทะเล การขนส่งโดยเรือกลไฟ หรือเรือยนต์ประจำทาง การขนส่งโดยรถไฟ การขนส่งโดยรถราง การขนส่งโดยรถยนต์ประจำทาง การขายทอดตลาด การรับซื้อขายที่ดิน การกู้ยืมเงิน การรับแลกเปลี่ยนหรือซื้อขายเงินตราต่างประเทศ การซื้อหรือขายตั๋วเงิน การธนาคาร การโพยก๊วน การทำโรงรับจำนำ และการทำโรงแรม</w:t>
        <w:br/>
        <w:t xml:space="preserve"/>
        <w:br/>
        <w:t xml:space="preserve"> 6. การขายหรือให้เช่าแผ่นซีดี แถบบันทึกวีดิทัศน์ แผ่นวีดีทัศน์ ดีวีดี หรือแผ่นวีดิทัศน์ระบบดิจิทัล เฉพาะที่เกี่ยวกับการบันเทิง</w:t>
        <w:br/>
        <w:t xml:space="preserve"/>
        <w:br/>
        <w:t xml:space="preserve"> 7. การขายอัญมณี หรือเครื่องประดับซึ่งประดับด้วยอัญมณี</w:t>
        <w:br/>
        <w:t xml:space="preserve"/>
        <w:br/>
        <w:t xml:space="preserve"> 8. การซื้อขายสินค้าหรือบริการ โดยวิธีการใช้สื่ออิเล็กทรอนิกส์ ผ่านระบบเครือข่ายอินเทอร์เน็ต</w:t>
        <w:br/>
        <w:t xml:space="preserve"/>
        <w:br/>
        <w:t xml:space="preserve"> 9. การบริการอินเทอร์เน็ต</w:t>
        <w:br/>
        <w:t xml:space="preserve"/>
        <w:br/>
        <w:t xml:space="preserve"> 10. การให้เช่าพื้นที่ของเครื่องคอมพิวเตอร์ แม่ข่าย</w:t>
        <w:br/>
        <w:t xml:space="preserve"/>
        <w:br/>
        <w:t xml:space="preserve"> 11. การบริการเป็นตลาดกลางในการซื้อ ขายสินค้าหรือบริการ โดยวิธีใช้สื่ออิเล็กทรอนิกส์ผ่านระบบเครือข่ายอินเทอร์เน็ต </w:t>
        <w:br/>
        <w:t xml:space="preserve"/>
        <w:br/>
        <w:t xml:space="preserve">12. การผลิต รับจ้างผลิต แผ่นซีดี แถบบันทึก วีดีทัศน์แผ่นวีดีทัศน์ ดีวีดี หรือแผ่นวีดีทัศน์ระบบดิจิทัล เฉพาะที่เกี่ยวกับการบันเทิง</w:t>
        <w:br/>
        <w:t xml:space="preserve"/>
        <w:br/>
        <w:t xml:space="preserve">13. การให้บริการเครื่องคอมพิวเตอร์เพื่อใช้อินเตอร์เน็ต</w:t>
        <w:br/>
        <w:t xml:space="preserve"/>
        <w:br/>
        <w:t xml:space="preserve"> 14. การให้บริการฟังเพลงและร้องเพลงโดยคาราโอเกะ</w:t>
        <w:br/>
        <w:t xml:space="preserve"/>
        <w:br/>
        <w:t xml:space="preserve"> 15. การให้บริการเครื่องเล่นเกมส์</w:t>
        <w:br/>
        <w:t xml:space="preserve"/>
        <w:br/>
        <w:t xml:space="preserve"> 16. การให้บริการตู้เพลง</w:t>
        <w:br/>
        <w:t xml:space="preserve"/>
        <w:br/>
        <w:t xml:space="preserve"> 17. โรงงานแปรสภาพ แกะสลักและการทำหัตถกรรมจากงาช้าง การค้าปลีกการค้าส่งงาช้าง และผลิตภัณฑ์จากงาช้าง</w:t>
        <w:br/>
        <w:t xml:space="preserve"/>
        <w:br/>
        <w:t xml:space="preserve"> กรณีที่ผู้ประกอบกิจการค้าเป็นห้างหุ้นส่วนสามัญ นิติบุคคล ห้างหุ้นส่วนจำกัด บริษัทจำกัด ตรมประมวลกฎหมายเพ่งและพาณิชย์ หรือบริษัทมหาชนจำกัดตามกฎหมายว่าด้วยบริษัทชนจำกัด ประกอบกิจการค้าตาม (1)-(5) จะได้รับการยกเว้น ไม่ต้องจดทะเบียนพาณิชย์ แต่หากประกอบกิจการค้าตาม (6)-(17) ต้องจดทะเบียนพาณิชย์ด้วย</w:t>
        <w:br/>
        <w:t xml:space="preserve"/>
        <w:br/>
        <w:t xml:space="preserve"/>
        <w:br/>
        <w:t xml:space="preserve"/>
        <w:br/>
        <w:t xml:space="preserve"> เอกสารที่ใช้ในการจดทะเบียนพาณิชย์ (ตั้งใหม่)</w:t>
        <w:br/>
        <w:t xml:space="preserve"/>
        <w:br/>
        <w:t xml:space="preserve"> 1. สำเนาบัตรประชาชน (ผู้ขอจด) พร้อมนำบัตรประชาชนมาแสดง</w:t>
        <w:br/>
        <w:t xml:space="preserve"/>
        <w:br/>
        <w:t xml:space="preserve"> 2. สำเนาบัตรประชาชนของเจ้าบ้าน พร้อมลงชื่อรับรองสำเนาถูกต้องในเอกสาร</w:t>
        <w:br/>
        <w:t xml:space="preserve"/>
        <w:br/>
        <w:t xml:space="preserve"> 3. สำเนาทะเบียนบ้านฉบับเจ้าบ้าน พร้อมลงชื่อรับรองสำเนาถูกต้องในเอกสาร</w:t>
        <w:br/>
        <w:t xml:space="preserve"/>
        <w:br/>
        <w:t xml:space="preserve"> 4. สำเนาสัญญาเช่าบ้าน (กรณีเช่าบ้าน) และนำสัญญาเช่าตัวจริงมาแสดงด้วย</w:t>
        <w:br/>
        <w:t xml:space="preserve"/>
        <w:br/>
        <w:t xml:space="preserve"> เอกสารที่ใช้ในการจดทะเบียนเปลี่ยนแปลงรายการ</w:t>
        <w:br/>
        <w:t xml:space="preserve"/>
        <w:br/>
        <w:t xml:space="preserve"> กรณีที่ 1 เปลี่ยนชื่อ &amp;ndash; สกุล</w:t>
        <w:br/>
        <w:t xml:space="preserve"/>
        <w:br/>
        <w:t xml:space="preserve"> 1. สำเนาบัตรประชาชนผู้ประกอบกิจการที่เปลี่ยนแปลงเป็นปัจจุบัน</w:t>
        <w:br/>
        <w:t xml:space="preserve"/>
        <w:br/>
        <w:t xml:space="preserve"> 2. สำเนาเอกสารเปลี่ยนชื่อตัวหรือชื่อสกุล</w:t>
        <w:br/>
        <w:t xml:space="preserve"/>
        <w:br/>
        <w:t xml:space="preserve"> 3. ใบทะเบียนพาณิชย์ตัวจริง</w:t>
        <w:br/>
        <w:t xml:space="preserve"/>
        <w:br/>
        <w:t xml:space="preserve"> กรณีที่ 2 เปลี่ยนชื่อร้าน/ประเภท พาณิชยกิจ</w:t>
        <w:br/>
        <w:t xml:space="preserve"/>
        <w:br/>
        <w:t xml:space="preserve"> 1. สำเนาบัตรประชาชนของผู้ประกอบกิจการพร้อมลงชื่อรับรองสำเนาถูกต้อง</w:t>
        <w:br/>
        <w:t xml:space="preserve"/>
        <w:br/>
        <w:t xml:space="preserve"> 2. ใบทะเบียนพาณิชย์ตัวจริง</w:t>
        <w:br/>
        <w:t xml:space="preserve"/>
        <w:br/>
        <w:t xml:space="preserve"> กรณีที่ 3 เปลี่ยนที่อยู่ ให้นำเอกสารมาเช่นเดียวกับการจดทะเบียนใหม่ พร้อมใบทะเบียนพาณิชย์ตัวจริง</w:t>
        <w:br/>
        <w:t xml:space="preserve"/>
        <w:br/>
        <w:t xml:space="preserve"> เอกสารที่ใช้ในการจดทะเบียนเลิกประกอบพาณิชยกิจ</w:t>
        <w:br/>
        <w:t xml:space="preserve"/>
        <w:br/>
        <w:t xml:space="preserve"> 1. สำเนาบัตรประชาชน (ผู้ขอจด) พร้อมนำบัตรประชาชนมาแสดงด้วย</w:t>
        <w:br/>
        <w:t xml:space="preserve"/>
        <w:br/>
        <w:t xml:space="preserve"> 2. ใบทะเบียนพาณิชย์ตัวจริง</w:t>
        <w:br/>
        <w:t xml:space="preserve"/>
        <w:br/>
        <w:t xml:space="preserve"> * กรณีมอบอำนาจให้ทำหนังสือมอบอำนาจและแนบสำเนาบัตรประจำตัวประชาชนของผู้รับมอบอำนาจพร้อมติดอากรแสตมป์</w:t>
        <w:br/>
        <w:t xml:space="preserve"/>
        <w:br/>
        <w:t xml:space="preserve"> ** เอกสารที่ใช้เรียกดูประกอบการพิจารณาจดทะเบียนเลิก ทีดังนี้</w:t>
        <w:br/>
        <w:t xml:space="preserve"/>
        <w:br/>
        <w:t xml:space="preserve">  1. บัตรประชาชน (ตัวจริง)</w:t>
        <w:br/>
        <w:t xml:space="preserve"/>
        <w:br/>
        <w:t xml:space="preserve">                  2. ทะเบียนบ้าน(ร้านค้า) หรือสัญญาเช่า (ตัวจริง)</w:t>
        <w:br/>
        <w:t xml:space="preserve"/>
        <w:br/>
        <w:t xml:space="preserve"> 3. กรณีมีการเปลี่ยนชื่อตัว ชื่อสกุล ให้นำหลักฐานการเปลี่ยนแปลงมาแสดงต่อเจ้าหน้าที่ (ฉบับจริง)</w:t>
        <w:br/>
        <w:t xml:space="preserve"/>
        <w:br/>
        <w:t xml:space="preserve"/>
        <w:br/>
        <w:t xml:space="preserve"/>
        <w:br/>
        <w:t xml:space="preserve"/>
        <w:br/>
        <w:t xml:space="preserve"/>
        <w:br/>
        <w:t xml:space="preserve">ผู้ประกอบกิจการการค้าต้องยื่นจดทะเบียนภายใน 30 วัน นับตั้งแต่วันที่เริ่มประกอบกิจการค้าหรือวันที่มีการเปลี่ยนแปลงรายการจดทะเบียนหรอวันเลิกประกอบกิจการค้า</w:t>
        <w:br/>
        <w:t xml:space="preserve"/>
        <w:br/>
        <w:t xml:space="preserve"> อัตราโทษและค่าปรับ</w:t>
        <w:br/>
        <w:t xml:space="preserve"/>
        <w:br/>
        <w:t xml:space="preserve"> ความอาญาตามพระราชบัญญัติทะเบียนพาณิชย์ พ.ศ.2499</w:t>
        <w:br/>
        <w:t xml:space="preserve"/>
        <w:br/>
        <w:t xml:space="preserve"> ความผิดตาม มาตรา 19</w:t>
        <w:br/>
        <w:t xml:space="preserve"/>
        <w:br/>
        <w:t xml:space="preserve"> 1. ผู้ประกอบพาณิชยกิจไม่จดทะเบียนพาณิชย์ ไม่จดทะเบียนเปลี่ยนแปลงรายการหรือ ไม่จดทะเบียนเลิกประกอบพาณิชยกิจ หรือ</w:t>
        <w:br/>
        <w:t xml:space="preserve"/>
        <w:br/>
        <w:t xml:space="preserve"> 2. ผู้ประกอบพาณิชยกิจผู้ใดแสดงรายการเท็จ หรือ</w:t>
        <w:br/>
        <w:t xml:space="preserve"/>
        <w:br/>
        <w:t xml:space="preserve"> 3. เมื่อนายทะเบียนพาณิชย์เรียกผู้ประกอบพาณิชย์ผู้ใดสอบสวนข้อความอันเกี่ยวกับการจดทะเบียนแล้ว ผู้ประกอบพาณิชยกิจผู้นั้นไม่มาหรือไม่ยอมให้ถ้อยคำ หรือ</w:t>
        <w:br/>
        <w:t xml:space="preserve"/>
        <w:br/>
        <w:t xml:space="preserve"> 4. ผู้ประกอบพาณิชยกิจผู้ใดไม่ยอมให้นายทะเบียนพาณิชย์หรือพนักงานเจ้าหน้าที่เข้าไปตรวจสอบในสำนักงานของผู้ประกอบพาณิชยกิจมีความผิดต้อง ระวางโทษปรับไม่เกิน สองพันบาท และในกรณีตามข้อ (1) อันเป็นความผิดต่อเนื่องกัน ให้ปรับอีกวันละไม่เกิน หนึ่งร้อยบาท จนกว่าจะได้ปฏิบัติให้เป็นไปตามพระราชบัญญัติฯ</w:t>
        <w:br/>
        <w:t xml:space="preserve"/>
        <w:br/>
        <w:t xml:space="preserve"> ความผิดตาม มาตรา 20</w:t>
        <w:br/>
        <w:t xml:space="preserve"/>
        <w:br/>
        <w:t xml:space="preserve"> 1. ถ้าใบทะเบียนพาณิชย์สูญหาย ผู้ประกอบพาณิชยกิจผู้ใด ไม่ยื่นคำร้องขอรับใบแทนทะเบียนพาณิชย์ ภายใน 30 วัน นับแต่วันที่สูญหาย</w:t>
        <w:br/>
        <w:t xml:space="preserve"/>
        <w:br/>
        <w:t xml:space="preserve"> 2. ผู้ประกอบพาณิชยกิจผู้ใดไม่แสดงใบทะเบียนพาณิชย์หรือใบแทนใบทะเบียนพาณิชย์ ไว้ ณ สำนักงานในที่เปิดเผยซึ่งอาจเห็นได้ง่าย</w:t>
        <w:br/>
        <w:t xml:space="preserve"/>
        <w:br/>
        <w:t xml:space="preserve"> 3. ผู้ประกอบพาณิชยกิจผู้ใดเมื่อขอจดทะเบียนแล้วไม่จัดให้มีป้ายชื่อที่ใช้ในการประกอบพาณิชยกิจ ไว้ที่หน้าสำนักงาน สาขา(ถ้าหากมี) โดยเปิดเผยภายใน 30 วัน นับแต่วันที่จดทะเบียน มีความผิดต้องระวางโทษปรับไม่เกิน สองพันบาท และในกรณีอันเป็นความผิดต่อเนื่องกัน ให้ปรับอีกวันละไม่เกิน ยี่สิบบาท จนกว่าจะได้ปฏิบัติให้เป็นไปตามพระราชบัญญัติ</w:t>
        <w:br/>
        <w:t xml:space="preserve"/>
        <w:br/>
        <w:t xml:space="preserve"> ความผิดตาม มาตรา 16 และ 21</w:t>
        <w:br/>
        <w:t xml:space="preserve"/>
        <w:br/>
        <w:t xml:space="preserve"> 1. ผู้ประกอบพาณิชยกิจซึ่งกระทำการฉ้อโกงประชาชนปนสินค้าโดยเจตนาทุจริตปลอมสินค้า หรือกระทำการทุจริตอื่นใดอย่างร้ายแรง จะถูกถอนใบทะเบียนพาณิชย์</w:t>
        <w:br/>
        <w:t xml:space="preserve"/>
        <w:br/>
        <w:t xml:space="preserve"> 2. ผู้ประกอบพาณิชยกิจ ผู้ใดถูกสั่งถอนใบทะเบียนพาณิชย์แล้วยังฝ่าฝืนประกอบพาณิชยกิจต่อไปมีความผิดต้องระวางโทษปรับไม่เกินหนึ่งหมื่นบาทหรือจำคุกไม่เกินหนึ่งปี หรือทั้งจำทั้งปรับ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ผู้ที่ประสงค์จะจดทะเบียนพาณิชย์  ยื่นคำขอพร้อมเอกสารหลักฐาน และเจ้าหน้าที่ตรวจสอบความถูกต้องของเอกสารหลักฐานประกอบ/แจ้งผล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องค์การบริหารส่วนตำบลโคกหินแฮ่ อำเภอเรณูนคร จังหวัดนครพนม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องค์การบริหารส่วนตำบลโคกหินแฮ่ อำเภอเรณูนคร จังหวัดนครพนม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องค์การบริหารส่วนตำบลโคกหินแฮ่ อำเภอเรณูนคร จังหวัดนครพนม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องค์การบริหารส่วนตำบลโคกหินแฮ่ อำเภอเรณูนคร จังหวัดนครพนม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0 -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 (ผู้จด) พร้อมนำบัตรประชาชนมาแสดง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สำเนาบัตรประชาชนของเจ้าบ้าน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 (เจ้าบ้าน)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สำเนาสัญญาเช่าบ้าน (กรณีเช่าบ้าน) และนำหนังสือสัญญาเช่าตัวจริงมาแสดง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แผนที่ตั้งกิจการ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ตั้งใหม่ 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ออกใบแทน 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ขอตรวจเอกสาร 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คัดสำเนาและรับรองเอกสาร 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องค์การบริหารส่วนตำบลโคกหินแฮ่ เลขที่ 87 หมู่ที่ 3 ตำบลโคกหินแฮ่ อำเภอเรณูนคร จังหวัดนครพนม 48170 โทร/โทรสาร.042530831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กรมพัฒนาธุรกิจการค้า  กองทะเบียนธุรกิจ  ส่วนพัฒนาการจดทะเบียนพาณิชย์  เลขที่  563  ถนนนนทบุรี  ตำบลบางกระสอ  อำเภอเมืองนนทบุรี  จังหวัดนนทบุรี  11000  โทร. 02-547-44446-7  โทรสาร. 02-547-4431  สายด่วน. 1570  ต่อ  3924,3914,3932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1 โดยหัวหน้าหน่วยงาน (Reviewer)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องค์การบริหารส่วนตำบลโคกหินแฮ่ อำเภอเรณูนคร จังหวัดนครพนม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